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inline distB="0" distL="0" distR="0" distT="0">
            <wp:extent cx="571500" cy="78105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Україна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>Мелітопольська міська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ради 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Запорізької області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VII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скликання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32</w:t>
      </w:r>
      <w:r>
        <w:rPr>
          <w:rFonts w:ascii="Times New Roman" w:cs="Times New Roman" w:hAnsi="Times New Roman"/>
          <w:sz w:val="28"/>
          <w:szCs w:val="28"/>
        </w:rPr>
        <w:t xml:space="preserve"> сесія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РІШЕННЯ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26.06.2017 </w:t>
        <w:tab/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cs="Times New Roman" w:hAnsi="Times New Roman"/>
          <w:sz w:val="28"/>
          <w:szCs w:val="28"/>
        </w:rPr>
        <w:t>5/12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 затвердження міської програми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«Підвищення продуктивності та  стабільної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роботи об’єктів водопостачання та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водопровідних мереж»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Відповідно до ст. 91 Бюджетного кодексу України, ст.26 Закону України «Про місцеве самоврядування в Україні»,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ВИРІШИЛА: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1. Затвердити міську програму «Підвищення продуктивності та  стабільної  роботи об’єктів водопостачання та  водопровідних мереж»            згідно з додатком.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>2. Видатки, пов’язані з виконанням цієї програми, проводити за рахунок асигнувань, передбачених у міському бюджеті на 2017 рік на виконання зазначеної програми.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3. Контроль за виконанням цього рішення покласти на постійну депутатську комісію з питань житлово-комунального господарства та паливно-енергетичного комплексу, підприємства, промисловості та на постійну депутатську комісію з питань бюджету та соціально-економічного розвитку міста.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Мелітопольський міський голова                                                   С.А. Мінько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Рішення підготував:</w:t>
      </w:r>
    </w:p>
    <w:p>
      <w:pPr>
        <w:pStyle w:val="style0"/>
        <w:tabs>
          <w:tab w:leader="none" w:pos="7371" w:val="left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Директор КП «Водоканал» ММР ЗО                                           С.С. Васюренко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Рішення вносить: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Постійна депутатська комісія з питань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житлово-комунального господарства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 паливно-енергетичного комплексу,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підприємництва, промисловості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Голова комісії </w:t>
        <w:tab/>
        <w:tab/>
        <w:tab/>
        <w:tab/>
        <w:tab/>
        <w:tab/>
        <w:tab/>
        <w:tab/>
        <w:t xml:space="preserve">  А.О. Фендич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Погоджено: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Постійна депутатська комісія з питань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бюджету та соціально-економічного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розвитку міста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Голова комісії </w:t>
        <w:tab/>
        <w:tab/>
        <w:tab/>
        <w:tab/>
        <w:tab/>
        <w:tab/>
        <w:tab/>
        <w:tab/>
        <w:t xml:space="preserve">  В.В. Сакун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Перший заступник міського голови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 питань діяльності виконавчих</w:t>
      </w:r>
    </w:p>
    <w:p>
      <w:pPr>
        <w:pStyle w:val="style0"/>
        <w:tabs>
          <w:tab w:leader="none" w:pos="7088" w:val="left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органів ради                                                                                    І.В. Рудакова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Заступник міського голови з питань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діяльності виконавчих органів ради                                             С.І. Павленко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Начальник управління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житлово-комунального господарства                                          О.Б. Тегімбаєв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Начальник фінансового управління                                             Я.В. Чабан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Начальник управління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правового забезпечення                                                                М.С. Гринько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Головний спеціаліст відділу з регуляторної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політики та конкурсних закупівель                                             Т.В. Житник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Головний спеціаліст-коректор                                                     Л.С. Захарова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Додаток  1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до рішення </w:t>
      </w:r>
      <w:r>
        <w:rPr>
          <w:rFonts w:ascii="Times New Roman" w:cs="Times New Roman" w:hAnsi="Times New Roman"/>
          <w:sz w:val="28"/>
          <w:szCs w:val="28"/>
        </w:rPr>
        <w:t>32</w:t>
      </w:r>
      <w:r>
        <w:rPr>
          <w:rFonts w:ascii="Times New Roman" w:cs="Times New Roman" w:hAnsi="Times New Roman"/>
          <w:sz w:val="28"/>
          <w:szCs w:val="28"/>
        </w:rPr>
        <w:t xml:space="preserve"> сесії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Мелітопольської  міської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ради Запорізької області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>VII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скликання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ві</w:t>
      </w:r>
      <w:r>
        <w:rPr>
          <w:rFonts w:ascii="Times New Roman" w:cs="Times New Roman" w:hAnsi="Times New Roman"/>
          <w:sz w:val="28"/>
          <w:szCs w:val="28"/>
        </w:rPr>
        <w:t xml:space="preserve">д 26.06.2017   </w:t>
      </w:r>
      <w:r>
        <w:rPr>
          <w:rFonts w:ascii="Times New Roman" w:cs="Times New Roman" w:hAnsi="Times New Roman"/>
          <w:sz w:val="28"/>
          <w:szCs w:val="28"/>
        </w:rPr>
        <w:t xml:space="preserve"> № </w:t>
      </w:r>
      <w:r>
        <w:rPr>
          <w:rFonts w:ascii="Times New Roman" w:cs="Times New Roman" w:hAnsi="Times New Roman"/>
          <w:sz w:val="28"/>
          <w:szCs w:val="28"/>
        </w:rPr>
        <w:t>5/12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Міська програма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«Підвищення продуктивності та стабільної роботи об’єктів водопостачання           та водопровідних мереж»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2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Обґрунтування програми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Політика органів місцевого самоврядування у сфері житлово-комунального господарства спрямована на забезпечення якісного надання житлово-комунальних послуг, у тому числі послуг з водопостачання.                          КП «Водоканал» Мелітопольської міської ради Запорізької області є підприємством, що повинне стабільно надавати послуги з водопостачання та відводити стічні води від мешканців житлової забудови та організацій міста.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Розроблення програми обумовлено забезпеченням необхідного рівня та якості послуг водопостачання на об’єктах, які знаходяться на балансі                                   КП «Водоканал» Мелітопольської міської ради Запорізької області.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Підстава для розроблення програми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Програма розроблена на підставі вимог Законів України «Про місцеве самоврядування в Україні», Закону України «Про житлово-комунальні послуги», Закону України «Про питну воду та питне водопостачання», «Бюджетного кодексу України» та інших нормативно-правових актів у сфері житлово-комунального господарства.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Мета програми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sz w:val="28"/>
          <w:szCs w:val="28"/>
        </w:rPr>
        <w:t>Метою цієї програми є стабільна робота та збільшення строку експлуатації водопровідних мереж  (пожежних гідрантів, запірної арматури, оглядових колодязів, насосного обладнання) нашого міста, об’єктів водопостачання, що у свою чергу, поліпшить якісні показники з надання послуг подачі води населенню та підприємствам  м. Мелітополя.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Завдання програми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Виходячи з технічних, виробничих та економічних міркувань, першочерговим завданням цієї програми є вирішення проблеми, пов’язаної  з водопостачанням будинків мешканців та підприємств міста, що в кінцевому підсумку дозволить покращити надійність роботи водопровідних мереж та об’єктів водопостачання.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Напрями програми</w:t>
      </w:r>
      <w:r>
        <w:pict>
          <v:rect fillcolor="#FFFFFF" strokecolor="#FFFFFF" strokeweight="0pt" style="position:absolute;width:55.5pt;height:20.25pt;margin-top:-31.2pt;margin-left:187.95pt">
            <v:textbox inset="7.2pt,3.6pt,7.2pt,3.6pt">
              <w:txbxContent>
                <w:p>
                  <w:pPr>
                    <w:pStyle w:val="style24"/>
                    <w:rPr/>
                  </w:pPr>
                  <w:r>
                    <w:rPr/>
                    <w:t xml:space="preserve">       </w:t>
                  </w:r>
                  <w:r>
                    <w:rPr/>
                    <w:t>2</w:t>
                  </w:r>
                </w:p>
              </w:txbxContent>
            </v:textbox>
          </v:rect>
        </w:pict>
      </w:r>
    </w:p>
    <w:p>
      <w:pPr>
        <w:pStyle w:val="style0"/>
        <w:tabs>
          <w:tab w:leader="none" w:pos="567" w:val="left"/>
        </w:tabs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>Придбання пожежних гідрантів, будівельних матеріалів, труб, люків, засувок, матеріалів, тощо для підвищення продуктивності та стабільної роботи мереж та об’єктів водопостачання.</w:t>
      </w:r>
    </w:p>
    <w:p>
      <w:pPr>
        <w:pStyle w:val="style0"/>
        <w:tabs>
          <w:tab w:leader="none" w:pos="567" w:val="left"/>
        </w:tabs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Загальний обсяг фінансування програми</w:t>
      </w:r>
    </w:p>
    <w:p>
      <w:pPr>
        <w:pStyle w:val="style0"/>
        <w:tabs>
          <w:tab w:leader="none" w:pos="567" w:val="left"/>
        </w:tabs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Загальний обсяг коштів, передбачених на виконання цієї програми,      складає 200,0 тис. грн.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Джерело фінансування програми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Виконання заходів за програмою здійснюється за рахунок коштів, передбачених у міському бюджеті на 2017 рік на виконання зазначеної програми.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Етапи виконання програми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Заходи за програмою виконуються протягом 2017 року.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Очікувані результати виконання програми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Результатом виконання програми є  поліпшення ефективності об’єктів водопостачання, стабільна робота водопровідних мереж та надання послуг з водопостачання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Головний розпорядник та відповідальний виконавець програми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Головним розпорядником бюджетних коштів є управління житлово-комунального господарства Мелітопольської міської ради Запорізької області.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Відповідальним виконавцем та одержувачем бюджетних коштів є                           КП «Водоканал» Мелітопольської міської ради Запорізької області.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1"/>
        </w:num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Контроль за виконанням програми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Контроль за виконанням цього рішення покласти на  постійну депутатську комісію з питань житлово - комунального господарства та паливно-енергетичного комплексу, підприємства, промисловості та постійну депутатську комісію з питань бюджету та соціально-економічного розвитку міста.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Директор КПР «Водоканал» Мелітопольської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міської ради Запорізької області                                                С.С. Васюренко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Мелітопольський міський голова                                               С.А. Мінько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center"/>
        <w:rPr/>
      </w:pPr>
      <w:r>
        <w:rPr/>
      </w:r>
    </w:p>
    <w:sectPr>
      <w:type w:val="nextPage"/>
      <w:pgSz w:h="16838" w:w="11906"/>
      <w:pgMar w:bottom="1134" w:footer="0" w:gutter="0" w:header="0" w:left="1701" w:right="567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2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upperRoman"/>
      <w:lvlText w:val="%1."/>
      <w:lvlJc w:val="left"/>
      <w:pPr>
        <w:ind w:hanging="720" w:left="144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libri" w:cs="Calibri" w:eastAsia="DejaVu Sans" w:hAnsi="Calibri"/>
      <w:color w:val="00000A"/>
      <w:sz w:val="22"/>
      <w:szCs w:val="22"/>
      <w:lang w:bidi="ar-SA" w:eastAsia="en-US" w:val="uk-UA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  <w:lang w:val="uk-UA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  <w:style w:styleId="style24" w:type="paragraph">
    <w:name w:val="Содержимое врезки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2017-04-03T09:41:00Z</dcterms:created>
  <dc:creator>User</dc:creator>
  <cp:lastModifiedBy>User</cp:lastModifiedBy>
  <cp:lastPrinted>2017-04-03T10:16:00Z</cp:lastPrinted>
  <dcterms:modified xsi:type="dcterms:W3CDTF">2017-04-03T10:16:00Z</dcterms:modified>
  <cp:revision>2</cp:revision>
</cp:coreProperties>
</file>